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72" w:rsidRPr="006C5C66" w:rsidRDefault="00FB5E72" w:rsidP="00FB5E72">
      <w:pPr>
        <w:rPr>
          <w:rFonts w:ascii="Times New Roman" w:hAnsi="Times New Roman" w:cs="Times New Roman"/>
          <w:b/>
          <w:sz w:val="24"/>
          <w:szCs w:val="24"/>
        </w:rPr>
      </w:pPr>
      <w:r w:rsidRPr="006C5C66">
        <w:rPr>
          <w:rFonts w:ascii="Times New Roman" w:hAnsi="Times New Roman" w:cs="Times New Roman"/>
          <w:b/>
          <w:sz w:val="24"/>
          <w:szCs w:val="24"/>
        </w:rPr>
        <w:t xml:space="preserve">Lesson Plan: </w:t>
      </w:r>
      <w:r>
        <w:rPr>
          <w:rFonts w:ascii="Times New Roman" w:hAnsi="Times New Roman" w:cs="Times New Roman"/>
          <w:b/>
          <w:bCs/>
          <w:sz w:val="24"/>
          <w:szCs w:val="24"/>
        </w:rPr>
        <w:t>Jan to April 2025</w:t>
      </w:r>
      <w:r w:rsidRPr="006C5C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5C66">
        <w:rPr>
          <w:rFonts w:ascii="Times New Roman" w:hAnsi="Times New Roman" w:cs="Times New Roman"/>
          <w:b/>
          <w:sz w:val="24"/>
          <w:szCs w:val="24"/>
        </w:rPr>
        <w:t>Class: - M. Com Final</w:t>
      </w:r>
    </w:p>
    <w:p w:rsidR="00FB5E72" w:rsidRDefault="00FB5E72" w:rsidP="00FB5E72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6C5C66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   Subject: IHRM</w:t>
      </w:r>
    </w:p>
    <w:p w:rsidR="00FB5E72" w:rsidRDefault="00FB5E72" w:rsidP="00FB5E72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E72" w:rsidRDefault="00FB5E72" w:rsidP="00FB5E72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68"/>
        <w:gridCol w:w="2160"/>
        <w:gridCol w:w="5940"/>
      </w:tblGrid>
      <w:tr w:rsidR="00FB5E72" w:rsidRPr="006C5C66" w:rsidTr="00DD344F">
        <w:trPr>
          <w:trHeight w:val="527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66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6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Introduction to </w:t>
            </w: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International Management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Introduction to </w:t>
            </w: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IHRM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Schools of thought of IHRM</w:t>
            </w:r>
          </w:p>
        </w:tc>
      </w:tr>
      <w:tr w:rsidR="00FB5E72" w:rsidRPr="006C5C66" w:rsidTr="00DD344F">
        <w:trPr>
          <w:trHeight w:val="467"/>
        </w:trPr>
        <w:tc>
          <w:tcPr>
            <w:tcW w:w="1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4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Comparative Management</w:t>
            </w:r>
          </w:p>
        </w:tc>
      </w:tr>
      <w:tr w:rsidR="00FB5E72" w:rsidRPr="006C5C66" w:rsidTr="00DD344F">
        <w:trPr>
          <w:trHeight w:val="467"/>
        </w:trPr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Models of comparative management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6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C66">
              <w:rPr>
                <w:rFonts w:ascii="Times New Roman" w:hAnsi="Times New Roman" w:cs="Times New Roman"/>
              </w:rPr>
              <w:t>Continue,</w:t>
            </w:r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FB5E72" w:rsidRPr="006C5C66" w:rsidTr="00DD344F">
        <w:trPr>
          <w:trHeight w:val="67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Management styles and practices in different countries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C66">
              <w:rPr>
                <w:rFonts w:ascii="Times New Roman" w:hAnsi="Times New Roman" w:cs="Times New Roman"/>
              </w:rPr>
              <w:t>Continue,</w:t>
            </w:r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Trans-national Organizational Behaviour and HRM</w:t>
            </w:r>
          </w:p>
        </w:tc>
      </w:tr>
      <w:tr w:rsidR="00FB5E72" w:rsidRPr="006C5C66" w:rsidTr="00DD344F">
        <w:trPr>
          <w:trHeight w:val="467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10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A16E80" w:rsidRDefault="00FB5E72" w:rsidP="00DD3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16E80">
              <w:rPr>
                <w:rFonts w:ascii="Times New Roman" w:hAnsi="Times New Roman" w:cs="Times New Roman"/>
                <w:b/>
                <w:sz w:val="23"/>
                <w:szCs w:val="23"/>
              </w:rPr>
              <w:t>Holi</w:t>
            </w:r>
            <w:proofErr w:type="spellEnd"/>
            <w:r w:rsidRPr="00A16E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Holidays</w:t>
            </w:r>
          </w:p>
        </w:tc>
      </w:tr>
      <w:tr w:rsidR="00FB5E72" w:rsidRPr="006C5C66" w:rsidTr="00DD344F">
        <w:trPr>
          <w:trHeight w:val="467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</w:rPr>
              <w:t xml:space="preserve">Week 11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Motivation, perception, leadership, communication, job satisfaction, attitudes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  <w:b/>
                <w:bCs/>
              </w:rPr>
            </w:pPr>
            <w:r w:rsidRPr="006C5C66">
              <w:rPr>
                <w:rFonts w:ascii="Times New Roman" w:hAnsi="Times New Roman" w:cs="Times New Roman"/>
              </w:rPr>
              <w:t>Presentation, P</w:t>
            </w: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erformance appraisal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r w:rsidRPr="006C5C66">
              <w:rPr>
                <w:rFonts w:ascii="Times New Roman" w:hAnsi="Times New Roman" w:cs="Times New Roman"/>
                <w:sz w:val="23"/>
                <w:szCs w:val="23"/>
              </w:rPr>
              <w:t>Managing multinational business operation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E72" w:rsidRPr="006C5C66" w:rsidRDefault="00FB5E72" w:rsidP="00DD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5C66">
              <w:rPr>
                <w:rFonts w:ascii="Times New Roman" w:hAnsi="Times New Roman" w:cs="Times New Roman"/>
              </w:rPr>
              <w:t>Continue,</w:t>
            </w:r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A16E80" w:rsidRDefault="00FB5E72" w:rsidP="00DD344F">
            <w:r w:rsidRPr="00A16E80">
              <w:t>Week 15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FB5E72" w:rsidRPr="006C5C66" w:rsidTr="00DD344F">
        <w:trPr>
          <w:trHeight w:val="496"/>
        </w:trPr>
        <w:tc>
          <w:tcPr>
            <w:tcW w:w="1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Default="00FB5E72" w:rsidP="00DD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A16E80" w:rsidRDefault="00FB5E72" w:rsidP="00DD344F">
            <w:r>
              <w:t>Week 16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E72" w:rsidRPr="006C5C66" w:rsidRDefault="00FB5E72" w:rsidP="00DD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Revision</w:t>
            </w:r>
          </w:p>
        </w:tc>
      </w:tr>
    </w:tbl>
    <w:p w:rsidR="007A6138" w:rsidRDefault="007F50D9"/>
    <w:p w:rsidR="00BA1852" w:rsidRDefault="00BA1852"/>
    <w:p w:rsidR="00BA1852" w:rsidRDefault="00BA1852"/>
    <w:p w:rsidR="00BA1852" w:rsidRDefault="00BA1852"/>
    <w:p w:rsidR="00BA1852" w:rsidRDefault="00BA1852"/>
    <w:p w:rsidR="00BA1852" w:rsidRDefault="00BA1852"/>
    <w:p w:rsidR="00BA1852" w:rsidRDefault="00BA1852"/>
    <w:p w:rsidR="00BA1852" w:rsidRPr="0060755A" w:rsidRDefault="00BA1852" w:rsidP="00BA1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55A">
        <w:rPr>
          <w:rFonts w:ascii="Times New Roman" w:hAnsi="Times New Roman" w:cs="Times New Roman"/>
          <w:b/>
          <w:bCs/>
          <w:sz w:val="24"/>
          <w:szCs w:val="24"/>
        </w:rPr>
        <w:t xml:space="preserve">Lesson Plan: </w:t>
      </w:r>
      <w:r>
        <w:rPr>
          <w:rFonts w:ascii="Times New Roman" w:hAnsi="Times New Roman" w:cs="Times New Roman"/>
          <w:b/>
        </w:rPr>
        <w:t xml:space="preserve">2024-25 </w:t>
      </w:r>
      <w:r>
        <w:rPr>
          <w:rFonts w:ascii="Times New Roman" w:hAnsi="Times New Roman" w:cs="Times New Roman"/>
          <w:b/>
          <w:sz w:val="24"/>
          <w:szCs w:val="24"/>
        </w:rPr>
        <w:t xml:space="preserve">(Even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</w:t>
      </w:r>
      <w:r w:rsidRPr="0060755A">
        <w:rPr>
          <w:rFonts w:ascii="Times New Roman" w:hAnsi="Times New Roman" w:cs="Times New Roman"/>
          <w:b/>
          <w:bCs/>
          <w:sz w:val="24"/>
          <w:szCs w:val="24"/>
        </w:rPr>
        <w:t xml:space="preserve">Class: B.com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</w:p>
    <w:p w:rsidR="00BA1852" w:rsidRDefault="00BA1852" w:rsidP="00BA1852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6C5C66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Subject: Principals of marketing</w:t>
      </w:r>
    </w:p>
    <w:p w:rsidR="00BA1852" w:rsidRPr="002339AB" w:rsidRDefault="00BA1852" w:rsidP="00BA18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3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61"/>
        <w:gridCol w:w="2363"/>
        <w:gridCol w:w="5052"/>
      </w:tblGrid>
      <w:tr w:rsidR="00BA1852" w:rsidRPr="002339AB" w:rsidTr="00307A19">
        <w:trPr>
          <w:trHeight w:val="509"/>
        </w:trPr>
        <w:tc>
          <w:tcPr>
            <w:tcW w:w="2161" w:type="dxa"/>
          </w:tcPr>
          <w:p w:rsidR="00BA1852" w:rsidRPr="0060755A" w:rsidRDefault="00BA1852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60755A" w:rsidRDefault="00BA1852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2" w:type="dxa"/>
          </w:tcPr>
          <w:p w:rsidR="00BA1852" w:rsidRPr="0060755A" w:rsidRDefault="00BA1852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>Marketing: Concept, nature, scope and importance; Evolution of Marketing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Understanding marketing in new perspectives; Marketing environment: Concept, importance; Micro environmental factors: Suppliers, marketing intermediaries, customers, competitors, public; 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5052" w:type="dxa"/>
          </w:tcPr>
          <w:p w:rsidR="00BA1852" w:rsidRPr="008B72C2" w:rsidRDefault="00BA1852" w:rsidP="00307A19">
            <w:pPr>
              <w:jc w:val="both"/>
              <w:rPr>
                <w:rFonts w:ascii="Times New Roman" w:hAnsi="Times New Roman" w:cs="Times New Roman"/>
              </w:rPr>
            </w:pPr>
            <w:r>
              <w:t>Macro environmental factors: Demographic, economic, natural, technological, politico-legal and socio- cultural.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  <w:tc>
          <w:tcPr>
            <w:tcW w:w="5052" w:type="dxa"/>
          </w:tcPr>
          <w:p w:rsidR="00BA1852" w:rsidRPr="00A42015" w:rsidRDefault="00BA1852" w:rsidP="00307A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015">
              <w:rPr>
                <w:rFonts w:ascii="Times New Roman" w:hAnsi="Times New Roman" w:cs="Times New Roman"/>
                <w:b/>
              </w:rPr>
              <w:t>Holi</w:t>
            </w:r>
            <w:proofErr w:type="spellEnd"/>
            <w:r w:rsidRPr="00A42015">
              <w:rPr>
                <w:rFonts w:ascii="Times New Roman" w:hAnsi="Times New Roman" w:cs="Times New Roman"/>
                <w:b/>
              </w:rPr>
              <w:t xml:space="preserve"> Vacations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Consumer behaviour: Concept, nature and importance, consumer buying decision process, factors Influencing consumer buying behaviour; 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5052" w:type="dxa"/>
          </w:tcPr>
          <w:p w:rsidR="00BA1852" w:rsidRPr="008B72C2" w:rsidRDefault="00BA1852" w:rsidP="00307A19">
            <w:pPr>
              <w:jc w:val="both"/>
              <w:rPr>
                <w:rFonts w:ascii="Times New Roman" w:hAnsi="Times New Roman" w:cs="Times New Roman"/>
              </w:rPr>
            </w:pPr>
            <w:r>
              <w:t>Market segmentation: Concept, importance and bases; Target market selection; Positioning: Concept, importance and bases.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Product: Concept, importance and classification; Branding, Packaging and Labelling; 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Product life cycle; New product development; 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5052" w:type="dxa"/>
          </w:tcPr>
          <w:p w:rsidR="00BA1852" w:rsidRPr="008B72C2" w:rsidRDefault="00BA1852" w:rsidP="00307A19">
            <w:pPr>
              <w:jc w:val="both"/>
              <w:rPr>
                <w:rFonts w:ascii="Times New Roman" w:hAnsi="Times New Roman" w:cs="Times New Roman"/>
              </w:rPr>
            </w:pPr>
            <w:r>
              <w:t>Pricing: Concept, significance, price determination, pricing methods, pricing policies and strategies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Promotion: Nature and importance; </w:t>
            </w:r>
          </w:p>
        </w:tc>
      </w:tr>
      <w:tr w:rsidR="00BA1852" w:rsidRPr="002339AB" w:rsidTr="00307A19">
        <w:trPr>
          <w:trHeight w:val="480"/>
        </w:trPr>
        <w:tc>
          <w:tcPr>
            <w:tcW w:w="2161" w:type="dxa"/>
            <w:vMerge w:val="restart"/>
          </w:tcPr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Advertising, personal selling, sales promotion and publicity/public relations; Factors affecting promotion mix decisions; </w:t>
            </w:r>
          </w:p>
        </w:tc>
      </w:tr>
      <w:tr w:rsidR="00BA1852" w:rsidRPr="002339AB" w:rsidTr="00307A19">
        <w:trPr>
          <w:trHeight w:val="655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12</w:t>
            </w:r>
          </w:p>
        </w:tc>
        <w:tc>
          <w:tcPr>
            <w:tcW w:w="5052" w:type="dxa"/>
          </w:tcPr>
          <w:p w:rsidR="00BA1852" w:rsidRPr="008B72C2" w:rsidRDefault="00BA1852" w:rsidP="00BA185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Distribution: Concept, importance and types of distribution channels; Factors affecting choice of distribution channel; </w:t>
            </w:r>
          </w:p>
        </w:tc>
      </w:tr>
      <w:tr w:rsidR="00BA1852" w:rsidRPr="002339AB" w:rsidTr="00307A19">
        <w:trPr>
          <w:trHeight w:val="611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</w:rPr>
              <w:t>WEEK 13</w:t>
            </w:r>
          </w:p>
        </w:tc>
        <w:tc>
          <w:tcPr>
            <w:tcW w:w="5052" w:type="dxa"/>
          </w:tcPr>
          <w:p w:rsidR="00BA1852" w:rsidRPr="008B72C2" w:rsidRDefault="00BA1852" w:rsidP="00307A19">
            <w:pPr>
              <w:jc w:val="both"/>
              <w:rPr>
                <w:rFonts w:ascii="Times New Roman" w:hAnsi="Times New Roman" w:cs="Times New Roman"/>
              </w:rPr>
            </w:pPr>
            <w:r>
              <w:t>Retailing; Wholesaling. Overview of recent developments in marketing: Social marketing; Online marketing; Direct marketing; Green marketing; Relationship marketing</w:t>
            </w:r>
          </w:p>
        </w:tc>
      </w:tr>
      <w:tr w:rsidR="00BA1852" w:rsidRPr="002339AB" w:rsidTr="00307A19">
        <w:trPr>
          <w:trHeight w:val="452"/>
        </w:trPr>
        <w:tc>
          <w:tcPr>
            <w:tcW w:w="2161" w:type="dxa"/>
            <w:vMerge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:rsidR="00BA1852" w:rsidRPr="00F53D6B" w:rsidRDefault="00BA1852" w:rsidP="00307A19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</w:rPr>
              <w:t>WEEK 14</w:t>
            </w:r>
          </w:p>
        </w:tc>
        <w:tc>
          <w:tcPr>
            <w:tcW w:w="5052" w:type="dxa"/>
          </w:tcPr>
          <w:p w:rsidR="00BA1852" w:rsidRPr="008B72C2" w:rsidRDefault="00BA1852" w:rsidP="00307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BA1852" w:rsidRDefault="00BA1852"/>
    <w:p w:rsidR="003D4E9E" w:rsidRDefault="003D4E9E"/>
    <w:p w:rsidR="003D4E9E" w:rsidRPr="0060755A" w:rsidRDefault="003D4E9E" w:rsidP="003D4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5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Lesson Plan: </w:t>
      </w:r>
      <w:r>
        <w:rPr>
          <w:rFonts w:ascii="Times New Roman" w:hAnsi="Times New Roman" w:cs="Times New Roman"/>
          <w:b/>
        </w:rPr>
        <w:t xml:space="preserve">2024-25 </w:t>
      </w:r>
      <w:r>
        <w:rPr>
          <w:rFonts w:ascii="Times New Roman" w:hAnsi="Times New Roman" w:cs="Times New Roman"/>
          <w:b/>
          <w:sz w:val="24"/>
          <w:szCs w:val="24"/>
        </w:rPr>
        <w:t xml:space="preserve">(Even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</w:t>
      </w:r>
      <w:r w:rsidR="007F50D9">
        <w:rPr>
          <w:rFonts w:ascii="Times New Roman" w:hAnsi="Times New Roman" w:cs="Times New Roman"/>
          <w:b/>
          <w:bCs/>
          <w:sz w:val="24"/>
          <w:szCs w:val="24"/>
        </w:rPr>
        <w:t>Class: M</w:t>
      </w:r>
      <w:r w:rsidRPr="0060755A">
        <w:rPr>
          <w:rFonts w:ascii="Times New Roman" w:hAnsi="Times New Roman" w:cs="Times New Roman"/>
          <w:b/>
          <w:bCs/>
          <w:sz w:val="24"/>
          <w:szCs w:val="24"/>
        </w:rPr>
        <w:t xml:space="preserve">.com </w:t>
      </w:r>
      <w:proofErr w:type="spellStart"/>
      <w:r w:rsidR="007F50D9">
        <w:rPr>
          <w:rFonts w:ascii="Times New Roman" w:hAnsi="Times New Roman" w:cs="Times New Roman"/>
          <w:b/>
          <w:bCs/>
          <w:sz w:val="24"/>
          <w:szCs w:val="24"/>
        </w:rPr>
        <w:t>IInd</w:t>
      </w:r>
      <w:proofErr w:type="spellEnd"/>
      <w:r w:rsidR="007F50D9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bookmarkStart w:id="0" w:name="_GoBack"/>
      <w:bookmarkEnd w:id="0"/>
    </w:p>
    <w:p w:rsidR="003D4E9E" w:rsidRDefault="003D4E9E" w:rsidP="003D4E9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6C5C66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6C5C6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="007F50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Subject: </w:t>
      </w:r>
      <w:r w:rsidR="007F50D9">
        <w:rPr>
          <w:rFonts w:ascii="Times New Roman" w:hAnsi="Times New Roman" w:cs="Times New Roman"/>
          <w:b/>
          <w:sz w:val="24"/>
          <w:szCs w:val="24"/>
        </w:rPr>
        <w:t>Fraud Investigation and Forensic Accounting</w:t>
      </w:r>
    </w:p>
    <w:p w:rsidR="003D4E9E" w:rsidRPr="002339AB" w:rsidRDefault="003D4E9E" w:rsidP="003D4E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3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61"/>
        <w:gridCol w:w="2363"/>
        <w:gridCol w:w="5052"/>
      </w:tblGrid>
      <w:tr w:rsidR="003D4E9E" w:rsidRPr="002339AB" w:rsidTr="00307A19">
        <w:trPr>
          <w:trHeight w:val="509"/>
        </w:trPr>
        <w:tc>
          <w:tcPr>
            <w:tcW w:w="2161" w:type="dxa"/>
          </w:tcPr>
          <w:p w:rsidR="003D4E9E" w:rsidRPr="0060755A" w:rsidRDefault="003D4E9E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3D4E9E" w:rsidRPr="0060755A" w:rsidRDefault="003D4E9E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2" w:type="dxa"/>
          </w:tcPr>
          <w:p w:rsidR="003D4E9E" w:rsidRPr="0060755A" w:rsidRDefault="003D4E9E" w:rsidP="00307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3D4E9E" w:rsidRPr="002339AB" w:rsidTr="00307A19">
        <w:trPr>
          <w:trHeight w:val="452"/>
        </w:trPr>
        <w:tc>
          <w:tcPr>
            <w:tcW w:w="2161" w:type="dxa"/>
          </w:tcPr>
          <w:p w:rsidR="003D4E9E" w:rsidRDefault="003D4E9E" w:rsidP="003D4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2363" w:type="dxa"/>
          </w:tcPr>
          <w:p w:rsidR="003D4E9E" w:rsidRPr="00F53D6B" w:rsidRDefault="003D4E9E" w:rsidP="003D4E9E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5052" w:type="dxa"/>
          </w:tcPr>
          <w:p w:rsidR="003D4E9E" w:rsidRDefault="005F3405" w:rsidP="003D4E9E">
            <w:pPr>
              <w:jc w:val="both"/>
            </w:pPr>
            <w:r>
              <w:t>Financial Crimes: Introduction</w:t>
            </w:r>
          </w:p>
        </w:tc>
      </w:tr>
      <w:tr w:rsidR="003D4E9E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3D4E9E" w:rsidRDefault="003D4E9E" w:rsidP="003D4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E9E" w:rsidRPr="00F53D6B" w:rsidRDefault="003D4E9E" w:rsidP="003D4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363" w:type="dxa"/>
          </w:tcPr>
          <w:p w:rsidR="003D4E9E" w:rsidRPr="00F53D6B" w:rsidRDefault="005F3405" w:rsidP="003D4E9E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5052" w:type="dxa"/>
          </w:tcPr>
          <w:p w:rsidR="003D4E9E" w:rsidRPr="008B72C2" w:rsidRDefault="005F3405" w:rsidP="003D4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and Indian Perspective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>
              <w:t>Financial Crimes</w:t>
            </w:r>
            <w:r>
              <w:t xml:space="preserve">: </w:t>
            </w:r>
            <w:r>
              <w:t>: Challenges and Future Outlook</w:t>
            </w:r>
          </w:p>
        </w:tc>
      </w:tr>
      <w:tr w:rsidR="005F3405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Fraud: Concept, Types, Awareness 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5052" w:type="dxa"/>
          </w:tcPr>
          <w:p w:rsidR="005F3405" w:rsidRPr="00A42015" w:rsidRDefault="005F3405" w:rsidP="005F34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015">
              <w:rPr>
                <w:rFonts w:ascii="Times New Roman" w:hAnsi="Times New Roman" w:cs="Times New Roman"/>
                <w:b/>
              </w:rPr>
              <w:t>Holi</w:t>
            </w:r>
            <w:proofErr w:type="spellEnd"/>
            <w:r w:rsidRPr="00A42015">
              <w:rPr>
                <w:rFonts w:ascii="Times New Roman" w:hAnsi="Times New Roman" w:cs="Times New Roman"/>
                <w:b/>
              </w:rPr>
              <w:t xml:space="preserve"> Vacations</w:t>
            </w:r>
          </w:p>
        </w:tc>
      </w:tr>
      <w:tr w:rsidR="005F3405" w:rsidRPr="002339AB" w:rsidTr="00307A19">
        <w:trPr>
          <w:trHeight w:val="452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Fraud Detection and Prevention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Flag Detection: Techniques of Fraud Detection and Prevention</w:t>
            </w:r>
          </w:p>
        </w:tc>
      </w:tr>
      <w:tr w:rsidR="005F3405" w:rsidRPr="002339AB" w:rsidTr="00307A19">
        <w:trPr>
          <w:trHeight w:val="452"/>
        </w:trPr>
        <w:tc>
          <w:tcPr>
            <w:tcW w:w="2161" w:type="dxa"/>
            <w:vMerge w:val="restart"/>
          </w:tcPr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Statements Frauds: Legal and Regulatory Framework, Impact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Auditors in Detecting Financial statement Frauds, </w:t>
            </w:r>
            <w:r>
              <w:rPr>
                <w:rFonts w:ascii="Times New Roman" w:hAnsi="Times New Roman" w:cs="Times New Roman"/>
              </w:rPr>
              <w:t>Legal and Regulatory Framework</w:t>
            </w:r>
          </w:p>
        </w:tc>
      </w:tr>
      <w:tr w:rsidR="005F3405" w:rsidRPr="002339AB" w:rsidTr="00307A19">
        <w:trPr>
          <w:trHeight w:val="452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Audit Evidence for detecting </w:t>
            </w:r>
            <w:r>
              <w:rPr>
                <w:rFonts w:ascii="Times New Roman" w:hAnsi="Times New Roman" w:cs="Times New Roman"/>
              </w:rPr>
              <w:t>Financial statement Frauds</w:t>
            </w:r>
            <w:r>
              <w:rPr>
                <w:rFonts w:ascii="Times New Roman" w:hAnsi="Times New Roman" w:cs="Times New Roman"/>
              </w:rPr>
              <w:t>, Audit Procedure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Forensic Accounting: Introduction, </w:t>
            </w:r>
            <w:r w:rsidR="007F50D9">
              <w:rPr>
                <w:rFonts w:ascii="Times New Roman" w:hAnsi="Times New Roman" w:cs="Times New Roman"/>
              </w:rPr>
              <w:t>Fundamentals, Difference between FA and TA</w:t>
            </w:r>
          </w:p>
        </w:tc>
      </w:tr>
      <w:tr w:rsidR="005F3405" w:rsidRPr="002339AB" w:rsidTr="00307A19">
        <w:trPr>
          <w:trHeight w:val="480"/>
        </w:trPr>
        <w:tc>
          <w:tcPr>
            <w:tcW w:w="2161" w:type="dxa"/>
            <w:vMerge w:val="restart"/>
          </w:tcPr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F53D6B">
              <w:rPr>
                <w:rFonts w:ascii="Times New Roman" w:hAnsi="Times New Roman" w:cs="Times New Roman"/>
                <w:b/>
                <w:bCs/>
              </w:rPr>
              <w:t xml:space="preserve"> 12</w:t>
            </w:r>
          </w:p>
        </w:tc>
        <w:tc>
          <w:tcPr>
            <w:tcW w:w="5052" w:type="dxa"/>
          </w:tcPr>
          <w:p w:rsidR="005F3405" w:rsidRPr="008B72C2" w:rsidRDefault="007F50D9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Importance, Application, Methodology of FA, Forensic Audit</w:t>
            </w:r>
          </w:p>
        </w:tc>
      </w:tr>
      <w:tr w:rsidR="005F3405" w:rsidRPr="002339AB" w:rsidTr="00307A19">
        <w:trPr>
          <w:trHeight w:val="655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</w:rPr>
              <w:t>WEEK 13</w:t>
            </w:r>
          </w:p>
        </w:tc>
        <w:tc>
          <w:tcPr>
            <w:tcW w:w="5052" w:type="dxa"/>
          </w:tcPr>
          <w:p w:rsidR="005F3405" w:rsidRPr="008B72C2" w:rsidRDefault="007F50D9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Techniques and Tools in Forensic Accounting, Govt. Enforcement and Legislation supporting FA in India</w:t>
            </w:r>
          </w:p>
        </w:tc>
      </w:tr>
      <w:tr w:rsidR="005F3405" w:rsidRPr="002339AB" w:rsidTr="00307A19">
        <w:trPr>
          <w:trHeight w:val="611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 w:rsidRPr="00F53D6B">
              <w:rPr>
                <w:rFonts w:ascii="Times New Roman" w:hAnsi="Times New Roman" w:cs="Times New Roman"/>
                <w:b/>
                <w:bCs/>
              </w:rPr>
              <w:t>WEEK 14</w:t>
            </w:r>
          </w:p>
        </w:tc>
        <w:tc>
          <w:tcPr>
            <w:tcW w:w="5052" w:type="dxa"/>
          </w:tcPr>
          <w:p w:rsidR="005F3405" w:rsidRPr="008B72C2" w:rsidRDefault="007F50D9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of Legal and Ethical Practices in FA</w:t>
            </w:r>
          </w:p>
        </w:tc>
      </w:tr>
      <w:tr w:rsidR="005F3405" w:rsidRPr="002339AB" w:rsidTr="00307A19">
        <w:trPr>
          <w:trHeight w:val="452"/>
        </w:trPr>
        <w:tc>
          <w:tcPr>
            <w:tcW w:w="2161" w:type="dxa"/>
            <w:vMerge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:rsidR="005F3405" w:rsidRPr="00F53D6B" w:rsidRDefault="005F3405" w:rsidP="005F34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 15</w:t>
            </w:r>
          </w:p>
        </w:tc>
        <w:tc>
          <w:tcPr>
            <w:tcW w:w="5052" w:type="dxa"/>
          </w:tcPr>
          <w:p w:rsidR="005F3405" w:rsidRPr="008B72C2" w:rsidRDefault="005F3405" w:rsidP="005F3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3D4E9E" w:rsidRDefault="003D4E9E"/>
    <w:sectPr w:rsidR="003D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72"/>
    <w:rsid w:val="003D4E9E"/>
    <w:rsid w:val="005857A6"/>
    <w:rsid w:val="005F3405"/>
    <w:rsid w:val="007F50D9"/>
    <w:rsid w:val="00A3575C"/>
    <w:rsid w:val="00BA1852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8337-E650-452B-9B06-1400D91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7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3</cp:revision>
  <dcterms:created xsi:type="dcterms:W3CDTF">2025-02-26T08:27:00Z</dcterms:created>
  <dcterms:modified xsi:type="dcterms:W3CDTF">2025-02-26T10:07:00Z</dcterms:modified>
</cp:coreProperties>
</file>