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C" w:rsidRDefault="003D5DBC" w:rsidP="003D5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Plan: July-Nov. 2024                                        Class: - BBA 5</w:t>
      </w:r>
      <w:r w:rsidRPr="003D5D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3D5DBC" w:rsidRDefault="003D5DBC" w:rsidP="003D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Subject: - Business Law    </w:t>
      </w:r>
    </w:p>
    <w:p w:rsidR="003D5DBC" w:rsidRDefault="003D5DBC" w:rsidP="003D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3D5DBC" w:rsidTr="00D93AE2">
        <w:trPr>
          <w:trHeight w:val="509"/>
        </w:trPr>
        <w:tc>
          <w:tcPr>
            <w:tcW w:w="2988" w:type="dxa"/>
          </w:tcPr>
          <w:p w:rsidR="003D5DBC" w:rsidRDefault="003D5DBC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law: an overview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of contract: nature and classification of contract 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 and acceptance, capacity of parties to contract 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consent and consideration, Agreement declared void 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of contract, Discharge of contract, remedies for breach of contract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Contingent contract and quasi contract, Bailment and pledge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indemnity contract and guarantee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of agency, 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Tests, Assignments and Presentations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3D5DBC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 of goods act 1930: formation of contract of sale, goods and their classification and price</w:t>
            </w:r>
          </w:p>
        </w:tc>
      </w:tr>
      <w:tr w:rsidR="0050487A" w:rsidTr="00D93AE2">
        <w:trPr>
          <w:trHeight w:val="452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conditions and warranties, transfer of property in goods, performance contract of sale; remedies </w:t>
            </w:r>
          </w:p>
        </w:tc>
      </w:tr>
      <w:tr w:rsidR="0050487A" w:rsidTr="00D93AE2">
        <w:trPr>
          <w:trHeight w:val="655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Unpaid seller and his rights, buyer’s remedies auction sale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test, Consumer Protection Act, 1986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3D5DBC" w:rsidRDefault="003D5DBC" w:rsidP="003D5DBC">
      <w:pPr>
        <w:rPr>
          <w:rFonts w:ascii="Times New Roman" w:hAnsi="Times New Roman" w:cs="Times New Roman"/>
        </w:rPr>
      </w:pPr>
    </w:p>
    <w:p w:rsidR="003D5DBC" w:rsidRDefault="003D5DBC" w:rsidP="003D5DBC">
      <w:pPr>
        <w:rPr>
          <w:rFonts w:ascii="Times New Roman" w:hAnsi="Times New Roman" w:cs="Times New Roman"/>
        </w:rPr>
      </w:pPr>
    </w:p>
    <w:p w:rsidR="003D5DBC" w:rsidRDefault="003D5DBC" w:rsidP="003D5DBC">
      <w:pPr>
        <w:rPr>
          <w:rFonts w:ascii="Times New Roman" w:hAnsi="Times New Roman" w:cs="Times New Roman"/>
        </w:rPr>
      </w:pPr>
    </w:p>
    <w:p w:rsidR="003D5DBC" w:rsidRDefault="003D5DBC" w:rsidP="003D5DBC">
      <w:pPr>
        <w:rPr>
          <w:rFonts w:ascii="Times New Roman" w:hAnsi="Times New Roman" w:cs="Times New Roman"/>
        </w:rPr>
      </w:pPr>
    </w:p>
    <w:p w:rsidR="003D5DBC" w:rsidRDefault="003D5DBC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D5DBC" w:rsidRDefault="003D5DBC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DBC" w:rsidRDefault="003D5DBC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DBC" w:rsidRDefault="003D5DBC" w:rsidP="003D5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Plan: July-Nov. 2024                                        Class: - B. Com 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3D5DBC" w:rsidRDefault="003D5DBC" w:rsidP="003D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Subject: - Cost Accounting  </w:t>
      </w:r>
    </w:p>
    <w:p w:rsidR="003D5DBC" w:rsidRDefault="003D5DBC" w:rsidP="003D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3D5DBC" w:rsidTr="00D93AE2">
        <w:trPr>
          <w:trHeight w:val="509"/>
        </w:trPr>
        <w:tc>
          <w:tcPr>
            <w:tcW w:w="2988" w:type="dxa"/>
          </w:tcPr>
          <w:p w:rsidR="003D5DBC" w:rsidRDefault="003D5DBC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Introduction: nature and scope of cost accounting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concepts &amp; classification; methods &amp; techniques.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Materials: material planning &amp;purchasing, pricing of material issue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Treatment of material losses, material &amp; inventory control: concept and techniques</w:t>
            </w:r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cost control procedure;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turnover; Idle time and overtime; Methods of wage payment: time and piece rate; incentive schemes.</w:t>
            </w:r>
          </w:p>
        </w:tc>
      </w:tr>
      <w:tr w:rsidR="003D5DBC" w:rsidTr="00D93AE2">
        <w:trPr>
          <w:trHeight w:val="480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3D5DBC" w:rsidRDefault="003D5DBC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Overheads: classification, allocation, apportionment and absorption of overheads; under and </w:t>
            </w:r>
            <w:proofErr w:type="spellStart"/>
            <w:r>
              <w:rPr>
                <w:rFonts w:ascii="Times New Roman" w:hAnsi="Times New Roman" w:cs="Times New Roman"/>
              </w:rPr>
              <w:t>overabsorption</w:t>
            </w:r>
            <w:proofErr w:type="spellEnd"/>
          </w:p>
        </w:tc>
      </w:tr>
      <w:tr w:rsidR="003D5DBC" w:rsidTr="00D93AE2">
        <w:trPr>
          <w:trHeight w:val="452"/>
        </w:trPr>
        <w:tc>
          <w:tcPr>
            <w:tcW w:w="2988" w:type="dxa"/>
          </w:tcPr>
          <w:p w:rsidR="003D5DBC" w:rsidRDefault="003D5DBC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3D5DBC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 of costing: unit costing</w:t>
            </w:r>
          </w:p>
        </w:tc>
      </w:tr>
      <w:tr w:rsidR="0050487A" w:rsidTr="00D93AE2">
        <w:trPr>
          <w:trHeight w:val="452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costing; contract costing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0487A" w:rsidTr="00D93AE2">
        <w:trPr>
          <w:trHeight w:val="452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50487A" w:rsidRDefault="0050487A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 costing (process losses, valuation</w:t>
            </w:r>
          </w:p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work in progress, joint and by-products)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costing (only transport).</w:t>
            </w:r>
          </w:p>
        </w:tc>
      </w:tr>
      <w:tr w:rsidR="0050487A" w:rsidTr="00D93AE2">
        <w:trPr>
          <w:trHeight w:val="655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and Test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Standard costing and variance analysis: material and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control and cost reduction, cost audit; an overview of cost audit standards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3D5DBC" w:rsidRDefault="003D5DBC" w:rsidP="003D5DBC">
      <w:pPr>
        <w:rPr>
          <w:rFonts w:ascii="Times New Roman" w:hAnsi="Times New Roman" w:cs="Times New Roman"/>
        </w:rPr>
      </w:pPr>
    </w:p>
    <w:p w:rsidR="003D5DBC" w:rsidRDefault="003D5DBC" w:rsidP="003D5D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D5DBC" w:rsidRDefault="003D5DBC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D5DBC" w:rsidRDefault="003D5DBC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00BE" w:rsidRDefault="008700BE" w:rsidP="007F3B08">
      <w:pPr>
        <w:rPr>
          <w:rFonts w:ascii="Times New Roman" w:hAnsi="Times New Roman" w:cs="Times New Roman"/>
          <w:b/>
          <w:sz w:val="24"/>
          <w:szCs w:val="24"/>
        </w:rPr>
      </w:pPr>
    </w:p>
    <w:p w:rsidR="008700BE" w:rsidRDefault="008700BE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00BE" w:rsidRDefault="008700BE" w:rsidP="00870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Plan: July-Nov. 2024                                        Class: - BBA 3</w:t>
      </w:r>
      <w:r w:rsidRPr="008700B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8700BE" w:rsidRDefault="008700BE" w:rsidP="00870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Subject: - HRM  </w:t>
      </w:r>
    </w:p>
    <w:p w:rsidR="008700BE" w:rsidRDefault="008700BE" w:rsidP="003D5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8700BE" w:rsidTr="00D93AE2">
        <w:trPr>
          <w:trHeight w:val="509"/>
        </w:trPr>
        <w:tc>
          <w:tcPr>
            <w:tcW w:w="2988" w:type="dxa"/>
          </w:tcPr>
          <w:p w:rsidR="008700BE" w:rsidRDefault="008700B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8700BE" w:rsidRDefault="008700B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8700BE" w:rsidTr="00D93AE2">
        <w:trPr>
          <w:trHeight w:val="452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Introduction: nature and scope of HRM</w:t>
            </w:r>
          </w:p>
        </w:tc>
      </w:tr>
      <w:tr w:rsidR="008700BE" w:rsidTr="00D93AE2">
        <w:trPr>
          <w:trHeight w:val="480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HRM Planning</w:t>
            </w:r>
          </w:p>
        </w:tc>
      </w:tr>
      <w:tr w:rsidR="008700BE" w:rsidTr="00D93AE2">
        <w:trPr>
          <w:trHeight w:val="452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HRM: Recruitment and selection</w:t>
            </w:r>
          </w:p>
        </w:tc>
      </w:tr>
      <w:tr w:rsidR="008700BE" w:rsidTr="00D93AE2">
        <w:trPr>
          <w:trHeight w:val="480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and Development</w:t>
            </w:r>
          </w:p>
        </w:tc>
      </w:tr>
      <w:tr w:rsidR="008700BE" w:rsidTr="00D93AE2">
        <w:trPr>
          <w:trHeight w:val="452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Planning</w:t>
            </w:r>
          </w:p>
        </w:tc>
      </w:tr>
      <w:tr w:rsidR="008700BE" w:rsidTr="00D93AE2">
        <w:trPr>
          <w:trHeight w:val="480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8700BE" w:rsidRDefault="008700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Management</w:t>
            </w:r>
          </w:p>
        </w:tc>
      </w:tr>
      <w:tr w:rsidR="008700BE" w:rsidTr="00D93AE2">
        <w:trPr>
          <w:trHeight w:val="452"/>
        </w:trPr>
        <w:tc>
          <w:tcPr>
            <w:tcW w:w="2988" w:type="dxa"/>
          </w:tcPr>
          <w:p w:rsidR="008700BE" w:rsidRDefault="008700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8700BE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Health and Safety</w:t>
            </w:r>
          </w:p>
        </w:tc>
      </w:tr>
      <w:tr w:rsidR="0050487A" w:rsidTr="00D93AE2">
        <w:trPr>
          <w:trHeight w:val="452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trends in HRM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 of Technology on HRM</w:t>
            </w:r>
          </w:p>
        </w:tc>
      </w:tr>
      <w:tr w:rsidR="0050487A" w:rsidTr="00D93AE2">
        <w:trPr>
          <w:trHeight w:val="452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Revision, Mid-terms Exam</w:t>
            </w:r>
          </w:p>
        </w:tc>
      </w:tr>
      <w:tr w:rsidR="0050487A" w:rsidTr="00D93AE2">
        <w:trPr>
          <w:trHeight w:val="480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Assginment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Revision</w:t>
            </w:r>
          </w:p>
        </w:tc>
      </w:tr>
      <w:tr w:rsidR="0050487A" w:rsidTr="00D93AE2">
        <w:trPr>
          <w:trHeight w:val="655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and Test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HRM Practices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50487A" w:rsidTr="00D93AE2">
        <w:trPr>
          <w:trHeight w:val="611"/>
        </w:trPr>
        <w:tc>
          <w:tcPr>
            <w:tcW w:w="2988" w:type="dxa"/>
          </w:tcPr>
          <w:p w:rsidR="0050487A" w:rsidRDefault="0050487A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50487A" w:rsidRDefault="0050487A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ED77FF" w:rsidRDefault="00ED77FF"/>
    <w:p w:rsidR="007F3B08" w:rsidRDefault="007F3B08"/>
    <w:p w:rsidR="007F3B08" w:rsidRDefault="007F3B08"/>
    <w:p w:rsidR="007F3B08" w:rsidRDefault="007F3B08"/>
    <w:p w:rsidR="007F3B08" w:rsidRDefault="007F3B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3B08">
        <w:rPr>
          <w:b/>
        </w:rPr>
        <w:tab/>
        <w:t>Signature</w:t>
      </w:r>
    </w:p>
    <w:p w:rsidR="00992C8E" w:rsidRDefault="00992C8E" w:rsidP="00992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Plan: July-Nov. 2024                                        Class: - MDC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:BBA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92C8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</w:p>
    <w:p w:rsidR="00992C8E" w:rsidRDefault="00992C8E" w:rsidP="0099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Subject: - Fundamental of Investing    </w:t>
      </w:r>
    </w:p>
    <w:p w:rsidR="00992C8E" w:rsidRDefault="00992C8E" w:rsidP="0099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992C8E" w:rsidTr="00D93AE2">
        <w:trPr>
          <w:trHeight w:val="509"/>
        </w:trPr>
        <w:tc>
          <w:tcPr>
            <w:tcW w:w="2988" w:type="dxa"/>
          </w:tcPr>
          <w:p w:rsidR="00992C8E" w:rsidRDefault="00992C8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and Orientation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Money market and capital market instrument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avenues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 of investment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security market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 system, BOLT System, Role of SEBI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 and Risk in financial investment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AMFI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992C8E" w:rsidTr="00D93AE2">
        <w:trPr>
          <w:trHeight w:val="452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depositories in India</w:t>
            </w:r>
          </w:p>
        </w:tc>
      </w:tr>
      <w:tr w:rsidR="00992C8E" w:rsidTr="00D93AE2">
        <w:trPr>
          <w:trHeight w:val="480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Investor protection in India</w:t>
            </w:r>
          </w:p>
        </w:tc>
      </w:tr>
      <w:tr w:rsidR="00992C8E" w:rsidTr="00D93AE2">
        <w:trPr>
          <w:trHeight w:val="655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Rights and duties of investors</w:t>
            </w:r>
          </w:p>
        </w:tc>
      </w:tr>
      <w:tr w:rsidR="00992C8E" w:rsidTr="00D93AE2">
        <w:trPr>
          <w:trHeight w:val="611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</w:t>
            </w:r>
          </w:p>
        </w:tc>
      </w:tr>
      <w:tr w:rsidR="00992C8E" w:rsidTr="00D93AE2">
        <w:trPr>
          <w:trHeight w:val="611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  <w:tr w:rsidR="00992C8E" w:rsidTr="00D93AE2">
        <w:trPr>
          <w:trHeight w:val="611"/>
        </w:trPr>
        <w:tc>
          <w:tcPr>
            <w:tcW w:w="2988" w:type="dxa"/>
          </w:tcPr>
          <w:p w:rsidR="00992C8E" w:rsidRDefault="00992C8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992C8E" w:rsidRDefault="00992C8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992C8E" w:rsidRDefault="00992C8E" w:rsidP="00992C8E">
      <w:pPr>
        <w:rPr>
          <w:rFonts w:ascii="Times New Roman" w:hAnsi="Times New Roman" w:cs="Times New Roman"/>
        </w:rPr>
      </w:pPr>
    </w:p>
    <w:p w:rsidR="00992C8E" w:rsidRDefault="00992C8E" w:rsidP="00992C8E">
      <w:pPr>
        <w:rPr>
          <w:rFonts w:ascii="Times New Roman" w:hAnsi="Times New Roman" w:cs="Times New Roman"/>
        </w:rPr>
      </w:pPr>
    </w:p>
    <w:p w:rsidR="00992C8E" w:rsidRDefault="00992C8E" w:rsidP="00992C8E">
      <w:pPr>
        <w:rPr>
          <w:rFonts w:ascii="Times New Roman" w:hAnsi="Times New Roman" w:cs="Times New Roman"/>
        </w:rPr>
      </w:pPr>
    </w:p>
    <w:p w:rsidR="00992C8E" w:rsidRDefault="00992C8E" w:rsidP="00992C8E">
      <w:pPr>
        <w:rPr>
          <w:rFonts w:ascii="Times New Roman" w:hAnsi="Times New Roman" w:cs="Times New Roman"/>
        </w:rPr>
      </w:pPr>
    </w:p>
    <w:p w:rsidR="00992C8E" w:rsidRDefault="00992C8E" w:rsidP="00992C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992C8E" w:rsidRDefault="00992C8E" w:rsidP="00992C8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3BE" w:rsidRDefault="00E863BE" w:rsidP="00E863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815020">
        <w:rPr>
          <w:rFonts w:ascii="Times New Roman" w:hAnsi="Times New Roman" w:cs="Times New Roman"/>
          <w:b/>
          <w:sz w:val="24"/>
          <w:szCs w:val="24"/>
        </w:rPr>
        <w:t>esson Plan: 25 July- 24 Nov 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Class: - B. Com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E863BE" w:rsidRDefault="00E863BE" w:rsidP="00E86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Subject: - Business Management  </w:t>
      </w:r>
    </w:p>
    <w:p w:rsidR="00E863BE" w:rsidRDefault="00E863BE" w:rsidP="00E863B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E863BE" w:rsidTr="00D93AE2">
        <w:trPr>
          <w:trHeight w:val="509"/>
        </w:trPr>
        <w:tc>
          <w:tcPr>
            <w:tcW w:w="2988" w:type="dxa"/>
          </w:tcPr>
          <w:p w:rsidR="00E863BE" w:rsidRDefault="00E863B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commerce: concept, nature, importance and scope, components of commerce, evolution of commerce, commerce and business.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Management: concept, characteristics and significance, Process/Functions of Management, Coordination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Management: as Science, Art and profession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Approaches to Management: Classical and Neo classical approach, Behavioral approach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science approach, Systems approach and Contingency approach; Management thought in ancient India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Planning: concept, process &amp; importance, Types of Plans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Tests, Assignments and 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Organizing: meaning, principles and benefits of organizations; Organizational structure, Delegation: meaning, advantages, barriers to delegation, guidelines for effective delegation; Decentralization and Centralization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Staffing: meaning, importance &amp; scope of staffing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and Test</w:t>
            </w:r>
          </w:p>
        </w:tc>
      </w:tr>
      <w:tr w:rsidR="00E863BE" w:rsidTr="00D93AE2">
        <w:trPr>
          <w:trHeight w:val="452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Directing: concept; Motivation: concept, objectives &amp; significance, Approaches to motivation</w:t>
            </w:r>
          </w:p>
        </w:tc>
      </w:tr>
      <w:tr w:rsidR="00E863BE" w:rsidTr="00D93AE2">
        <w:trPr>
          <w:trHeight w:val="480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Leadership: concept, significance &amp; functions, Leadership styles, approaches to leadership</w:t>
            </w:r>
          </w:p>
        </w:tc>
      </w:tr>
      <w:tr w:rsidR="00E863BE" w:rsidTr="00D93AE2">
        <w:trPr>
          <w:trHeight w:val="655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</w:t>
            </w:r>
          </w:p>
        </w:tc>
      </w:tr>
      <w:tr w:rsidR="00E863BE" w:rsidTr="00D93AE2">
        <w:trPr>
          <w:trHeight w:val="611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Controlling: meaning, process and techniques</w:t>
            </w:r>
          </w:p>
        </w:tc>
      </w:tr>
      <w:tr w:rsidR="00E863BE" w:rsidTr="00D93AE2">
        <w:trPr>
          <w:trHeight w:val="611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Coordination in Management</w:t>
            </w:r>
          </w:p>
        </w:tc>
      </w:tr>
      <w:tr w:rsidR="00E863BE" w:rsidTr="00D93AE2">
        <w:trPr>
          <w:trHeight w:val="611"/>
        </w:trPr>
        <w:tc>
          <w:tcPr>
            <w:tcW w:w="2988" w:type="dxa"/>
          </w:tcPr>
          <w:p w:rsidR="00E863BE" w:rsidRDefault="00E863BE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E863BE" w:rsidRDefault="00E863BE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Revision </w:t>
            </w:r>
          </w:p>
        </w:tc>
      </w:tr>
    </w:tbl>
    <w:p w:rsidR="00E863BE" w:rsidRDefault="00E863BE" w:rsidP="00E863BE"/>
    <w:bookmarkEnd w:id="0"/>
    <w:p w:rsidR="00992C8E" w:rsidRPr="007F3B08" w:rsidRDefault="00992C8E">
      <w:pPr>
        <w:rPr>
          <w:b/>
        </w:rPr>
      </w:pPr>
    </w:p>
    <w:sectPr w:rsidR="00992C8E" w:rsidRPr="007F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C"/>
    <w:rsid w:val="003D5DBC"/>
    <w:rsid w:val="0050487A"/>
    <w:rsid w:val="007F3B08"/>
    <w:rsid w:val="00815020"/>
    <w:rsid w:val="008700BE"/>
    <w:rsid w:val="00992C8E"/>
    <w:rsid w:val="00E863BE"/>
    <w:rsid w:val="00E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D5D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D5D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2024-07-30T06:55:00Z</dcterms:created>
  <dcterms:modified xsi:type="dcterms:W3CDTF">2024-07-30T08:44:00Z</dcterms:modified>
</cp:coreProperties>
</file>